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93" w:rsidRPr="00E3029D" w:rsidRDefault="00C87093" w:rsidP="00C870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302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Меры профилактики "Мышиной лихорадки"</w:t>
      </w:r>
    </w:p>
    <w:p w:rsidR="00C87093" w:rsidRPr="00E3029D" w:rsidRDefault="00C87093" w:rsidP="00C870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3BFB01" wp14:editId="5A191773">
            <wp:extent cx="1997710" cy="1560195"/>
            <wp:effectExtent l="19050" t="0" r="2540" b="0"/>
            <wp:docPr id="1" name="cc-m-textwithimage-image-8137726284" descr="http://u.jimdo.com/www52/o/s5a0f2f62743ee2de/img/i0116d628d338a018/139887194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137726284" descr="http://u.jimdo.com/www52/o/s5a0f2f62743ee2de/img/i0116d628d338a018/1398871941/std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56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>Весной, с наступлением теплой погоды, начнётся активный период жизнедеятельности лесных </w:t>
      </w:r>
      <w:r w:rsidRPr="00C87093">
        <w:rPr>
          <w:rFonts w:ascii="Times New Roman" w:hAnsi="Times New Roman" w:cs="Times New Roman"/>
          <w:sz w:val="24"/>
          <w:szCs w:val="24"/>
        </w:rPr>
        <w:t>грызунов - источников</w:t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t xml:space="preserve"> возбудителя геморрагической лихорадки с почечным синдромом. В это же время осуществляется массовый выход населения для работ на </w:t>
      </w:r>
      <w:proofErr w:type="spellStart"/>
      <w:r w:rsidRPr="00C87093">
        <w:rPr>
          <w:rFonts w:ascii="Times New Roman" w:hAnsi="Times New Roman" w:cs="Times New Roman"/>
          <w:sz w:val="24"/>
          <w:szCs w:val="24"/>
          <w:lang w:eastAsia="ru-RU"/>
        </w:rPr>
        <w:t>садово</w:t>
      </w:r>
      <w:proofErr w:type="spellEnd"/>
      <w:r w:rsidRPr="00C87093">
        <w:rPr>
          <w:rFonts w:ascii="Times New Roman" w:hAnsi="Times New Roman" w:cs="Times New Roman"/>
          <w:sz w:val="24"/>
          <w:szCs w:val="24"/>
          <w:lang w:eastAsia="ru-RU"/>
        </w:rPr>
        <w:t>–огородных участках, на отдых в лес, на природу. Более тесный конта</w:t>
      </w:r>
      <w:proofErr w:type="gramStart"/>
      <w:r w:rsidRPr="00C87093">
        <w:rPr>
          <w:rFonts w:ascii="Times New Roman" w:hAnsi="Times New Roman" w:cs="Times New Roman"/>
          <w:sz w:val="24"/>
          <w:szCs w:val="24"/>
          <w:lang w:eastAsia="ru-RU"/>
        </w:rPr>
        <w:t>кт с гр</w:t>
      </w:r>
      <w:proofErr w:type="gramEnd"/>
      <w:r w:rsidRPr="00C87093">
        <w:rPr>
          <w:rFonts w:ascii="Times New Roman" w:hAnsi="Times New Roman" w:cs="Times New Roman"/>
          <w:sz w:val="24"/>
          <w:szCs w:val="24"/>
          <w:lang w:eastAsia="ru-RU"/>
        </w:rPr>
        <w:t>ызунами может привести к  подъему заболеваемости геморрагической лихорадкой с почечным синдромом (ГЛПС).  ГЛПС  — это острое </w:t>
      </w:r>
      <w:r w:rsidRPr="00C87093">
        <w:rPr>
          <w:rFonts w:ascii="Times New Roman" w:hAnsi="Times New Roman" w:cs="Times New Roman"/>
          <w:sz w:val="24"/>
          <w:szCs w:val="24"/>
        </w:rPr>
        <w:t>природно-очаговое</w:t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t> инфекционное заболевание вирусной природы, характеризующееся лихорадкой, геморрагическим синдромом (т.е. кровоизлияниями, кровотечением), выраженным поражением почек. 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>Чаще всего начинается остро, как грипп, ОРВИ с повышением температуры до 38 — 40 градусов, озноба, болей в области поясницы, мышцах, резкой слабости. Лихорадочный период небольшой, </w:t>
      </w:r>
      <w:r w:rsidRPr="00C87093">
        <w:rPr>
          <w:rFonts w:ascii="Times New Roman" w:hAnsi="Times New Roman" w:cs="Times New Roman"/>
          <w:sz w:val="24"/>
          <w:szCs w:val="24"/>
        </w:rPr>
        <w:t>5-7 дней</w:t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t>, редко больше. При лёгкой форме заболевание ограничивается этими признаками. При тяжёлой — нарастают явления почечной недостаточности: усиливаются боли в области поясницы, в моче появляется примесь крови, количество мочи резко снижается, вплоть до полного прекращения. Могут отмечаться носовые и желудочные кровотечения, кровавая рвота, кровоизлияния на слизистых и кожных покровах.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>Источником инфекции являются дикие мышевидные грызуны, из них основной распространитель заболевания — рыжая полевка. 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>Вирус выделяется во внешнюю среду с мочой, испражнениями и слюной грызунов. </w:t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br/>
        <w:t>Заражения человека происходят: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>1.при вдыхании инфицированной пыли во время уборки подвалов, погребов, садовых домиков, расположенных в лесу или вблизи леса; при сборе хвороста, валежника, лекарственных трав, ягод, грибов; при ночевках в стогах сена, скирдах соломы, шалашах, заброшенных в лесу сторожках, вагончиках и других нежилых постройках; 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 xml:space="preserve">2. при употреблении пищевых продуктов, загрязненных выделениями инфицированных грызунов (со следами </w:t>
      </w:r>
      <w:proofErr w:type="spellStart"/>
      <w:r w:rsidRPr="00C87093">
        <w:rPr>
          <w:rFonts w:ascii="Times New Roman" w:hAnsi="Times New Roman" w:cs="Times New Roman"/>
          <w:sz w:val="24"/>
          <w:szCs w:val="24"/>
          <w:lang w:eastAsia="ru-RU"/>
        </w:rPr>
        <w:t>погрызов</w:t>
      </w:r>
      <w:proofErr w:type="spellEnd"/>
      <w:r w:rsidRPr="00C87093">
        <w:rPr>
          <w:rFonts w:ascii="Times New Roman" w:hAnsi="Times New Roman" w:cs="Times New Roman"/>
          <w:sz w:val="24"/>
          <w:szCs w:val="24"/>
          <w:lang w:eastAsia="ru-RU"/>
        </w:rPr>
        <w:t>, наличием экскрементов грызунов);</w:t>
      </w:r>
    </w:p>
    <w:p w:rsidR="00C87093" w:rsidRPr="00C87093" w:rsidRDefault="00C87093" w:rsidP="00C87093">
      <w:pPr>
        <w:pStyle w:val="a3"/>
        <w:tabs>
          <w:tab w:val="left" w:pos="8358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br/>
        <w:t>3. контактные заражения при отлове грызунов, при попадании свежих экскрементов грызунов в ссадины и царапины на коже, несоблюдении правил личной гигиены в период пребывания в лесу, на дачном участке. 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>С целью предупреждения случаев заражений населения ГЛПС необходимо соблюдать меры профилактики: 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87093">
        <w:rPr>
          <w:rFonts w:ascii="Times New Roman" w:hAnsi="Times New Roman" w:cs="Times New Roman"/>
          <w:sz w:val="24"/>
          <w:szCs w:val="24"/>
          <w:lang w:eastAsia="ru-RU"/>
        </w:rPr>
        <w:t>При выезде на садово-огородные участки необходимо провести: </w:t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проветривание дачных помещений; — влажную обработку помещений 0,2% раствором </w:t>
      </w:r>
      <w:proofErr w:type="spellStart"/>
      <w:r w:rsidRPr="00C87093">
        <w:rPr>
          <w:rFonts w:ascii="Times New Roman" w:hAnsi="Times New Roman" w:cs="Times New Roman"/>
          <w:sz w:val="24"/>
          <w:szCs w:val="24"/>
          <w:lang w:eastAsia="ru-RU"/>
        </w:rPr>
        <w:t>сульфохлорантина</w:t>
      </w:r>
      <w:proofErr w:type="spellEnd"/>
      <w:r w:rsidRPr="00C87093">
        <w:rPr>
          <w:rFonts w:ascii="Times New Roman" w:hAnsi="Times New Roman" w:cs="Times New Roman"/>
          <w:sz w:val="24"/>
          <w:szCs w:val="24"/>
          <w:lang w:eastAsia="ru-RU"/>
        </w:rPr>
        <w:t xml:space="preserve"> (20,0 грамм на 10 литров воды); </w:t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br/>
        <w:t>- постельные принадлежности просушить на солнце в течение </w:t>
      </w:r>
      <w:r w:rsidRPr="00C87093">
        <w:rPr>
          <w:rFonts w:ascii="Times New Roman" w:hAnsi="Times New Roman" w:cs="Times New Roman"/>
          <w:sz w:val="24"/>
          <w:szCs w:val="24"/>
        </w:rPr>
        <w:t>2-3 часов;</w:t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br/>
        <w:t>- продезинфицировать всю имеющуюся на даче столовую и чайную посуду; </w:t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все виды работ, связанные с возгонкой пыли проводить в </w:t>
      </w:r>
      <w:r w:rsidRPr="00C87093">
        <w:rPr>
          <w:rFonts w:ascii="Times New Roman" w:hAnsi="Times New Roman" w:cs="Times New Roman"/>
          <w:sz w:val="24"/>
          <w:szCs w:val="24"/>
        </w:rPr>
        <w:t>4-х</w:t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87093">
        <w:rPr>
          <w:rFonts w:ascii="Times New Roman" w:hAnsi="Times New Roman" w:cs="Times New Roman"/>
          <w:sz w:val="24"/>
          <w:szCs w:val="24"/>
          <w:lang w:eastAsia="ru-RU"/>
        </w:rPr>
        <w:t>слойной</w:t>
      </w:r>
      <w:proofErr w:type="spellEnd"/>
      <w:r w:rsidRPr="00C87093">
        <w:rPr>
          <w:rFonts w:ascii="Times New Roman" w:hAnsi="Times New Roman" w:cs="Times New Roman"/>
          <w:sz w:val="24"/>
          <w:szCs w:val="24"/>
          <w:lang w:eastAsia="ru-RU"/>
        </w:rPr>
        <w:t xml:space="preserve"> увлажненной марлевой повязке, специально выделенной одежде, перчатках;</w:t>
      </w:r>
      <w:proofErr w:type="gramEnd"/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 xml:space="preserve"> - очистить дачную и прилегающую к ней территорию от мусора, сухостоя, валежника, причем не сваливать его у изгородей, а сжечь или вывезти на санкционированные свалки, чтобы не было благоприятных условий для скопления и выживания грызунов. Сбор мусора проводить в защитной одежде (халаты, сапоги, рукавицы, маски);  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 xml:space="preserve">- в дачных домиках, погребах, подвалах для борьбы с грызунами использовать давилки, клей АЛТ, БЛОК для механического отлова грызунов, отравленные приманки. Наиболее эффективными являются: </w:t>
      </w:r>
      <w:proofErr w:type="spellStart"/>
      <w:r w:rsidRPr="00C87093">
        <w:rPr>
          <w:rFonts w:ascii="Times New Roman" w:hAnsi="Times New Roman" w:cs="Times New Roman"/>
          <w:sz w:val="24"/>
          <w:szCs w:val="24"/>
          <w:lang w:eastAsia="ru-RU"/>
        </w:rPr>
        <w:t>родиолон</w:t>
      </w:r>
      <w:proofErr w:type="spellEnd"/>
      <w:r w:rsidRPr="00C87093">
        <w:rPr>
          <w:rFonts w:ascii="Times New Roman" w:hAnsi="Times New Roman" w:cs="Times New Roman"/>
          <w:sz w:val="24"/>
          <w:szCs w:val="24"/>
          <w:lang w:eastAsia="ru-RU"/>
        </w:rPr>
        <w:t xml:space="preserve">, шторм, </w:t>
      </w:r>
      <w:proofErr w:type="spellStart"/>
      <w:r w:rsidRPr="00C87093">
        <w:rPr>
          <w:rFonts w:ascii="Times New Roman" w:hAnsi="Times New Roman" w:cs="Times New Roman"/>
          <w:sz w:val="24"/>
          <w:szCs w:val="24"/>
          <w:lang w:eastAsia="ru-RU"/>
        </w:rPr>
        <w:t>раттидион</w:t>
      </w:r>
      <w:proofErr w:type="spellEnd"/>
      <w:r w:rsidRPr="00C87093">
        <w:rPr>
          <w:rFonts w:ascii="Times New Roman" w:hAnsi="Times New Roman" w:cs="Times New Roman"/>
          <w:sz w:val="24"/>
          <w:szCs w:val="24"/>
          <w:lang w:eastAsia="ru-RU"/>
        </w:rPr>
        <w:t xml:space="preserve">, бром-паста, </w:t>
      </w:r>
      <w:proofErr w:type="spellStart"/>
      <w:r w:rsidRPr="00C87093">
        <w:rPr>
          <w:rFonts w:ascii="Times New Roman" w:hAnsi="Times New Roman" w:cs="Times New Roman"/>
          <w:sz w:val="24"/>
          <w:szCs w:val="24"/>
          <w:lang w:eastAsia="ru-RU"/>
        </w:rPr>
        <w:t>варат</w:t>
      </w:r>
      <w:proofErr w:type="spellEnd"/>
      <w:r w:rsidRPr="00C87093">
        <w:rPr>
          <w:rFonts w:ascii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C87093">
        <w:rPr>
          <w:rFonts w:ascii="Times New Roman" w:hAnsi="Times New Roman" w:cs="Times New Roman"/>
          <w:sz w:val="24"/>
          <w:szCs w:val="24"/>
          <w:lang w:eastAsia="ru-RU"/>
        </w:rPr>
        <w:t>родефасин</w:t>
      </w:r>
      <w:proofErr w:type="spellEnd"/>
      <w:r w:rsidRPr="00C87093">
        <w:rPr>
          <w:rFonts w:ascii="Times New Roman" w:hAnsi="Times New Roman" w:cs="Times New Roman"/>
          <w:sz w:val="24"/>
          <w:szCs w:val="24"/>
          <w:lang w:eastAsia="ru-RU"/>
        </w:rPr>
        <w:t>-К (их можно приобрести в хозяйственных магазинах «Все для сад</w:t>
      </w:r>
      <w:proofErr w:type="gramStart"/>
      <w:r w:rsidRPr="00C87093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C87093">
        <w:rPr>
          <w:rFonts w:ascii="Times New Roman" w:hAnsi="Times New Roman" w:cs="Times New Roman"/>
          <w:sz w:val="24"/>
          <w:szCs w:val="24"/>
          <w:lang w:eastAsia="ru-RU"/>
        </w:rPr>
        <w:t xml:space="preserve"> огорода»). </w:t>
      </w:r>
      <w:r w:rsidRPr="00C87093">
        <w:rPr>
          <w:rFonts w:ascii="Times New Roman" w:hAnsi="Times New Roman" w:cs="Times New Roman"/>
          <w:sz w:val="24"/>
          <w:szCs w:val="24"/>
          <w:lang w:eastAsia="ru-RU"/>
        </w:rPr>
        <w:br/>
        <w:t>Используя отравленные приманки, надо помнить о безопасности людей и особенно детей. Поэтому размещать их надо в укромных труднодоступных местах. Приобретая приманки, необходимо обратить внимание на наличие четкой инструкции по использованию и наличие государственной регистрации препарата; 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>- продукты хранить в местах, недоступных для грызунов. 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>2. При посещении леса необходимо: 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>-избегать ночевок в стогах сена, скирдах соломы, шалашах, заброшенных строениях; </w:t>
      </w:r>
      <w:proofErr w:type="gramStart"/>
      <w:r w:rsidRPr="00C87093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C87093">
        <w:rPr>
          <w:rFonts w:ascii="Times New Roman" w:hAnsi="Times New Roman" w:cs="Times New Roman"/>
          <w:sz w:val="24"/>
          <w:szCs w:val="24"/>
          <w:lang w:eastAsia="ru-RU"/>
        </w:rPr>
        <w:t>во время ночевок в лесу выбирать сухие, не заросшие кустарником участки, лучше в сосновых или березовых лесах. Не использовать для подстилок прошлогоднее сено или солому;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>-хранить продукты в хорошо закрываемой таре, недоступной для грызунов, не употреблять в пищу продукты, испорченные грызунами; 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>-при сборе хвороста, заготовке дров в лесу, других работах, связанных с возгонкой пыли, пользоваться рукавицами и увлажненной 4-х </w:t>
      </w:r>
      <w:proofErr w:type="spellStart"/>
      <w:r w:rsidRPr="00C87093">
        <w:rPr>
          <w:rFonts w:ascii="Times New Roman" w:hAnsi="Times New Roman" w:cs="Times New Roman"/>
          <w:sz w:val="24"/>
          <w:szCs w:val="24"/>
          <w:lang w:eastAsia="ru-RU"/>
        </w:rPr>
        <w:t>слойной</w:t>
      </w:r>
      <w:proofErr w:type="spellEnd"/>
      <w:r w:rsidRPr="00C87093">
        <w:rPr>
          <w:rFonts w:ascii="Times New Roman" w:hAnsi="Times New Roman" w:cs="Times New Roman"/>
          <w:sz w:val="24"/>
          <w:szCs w:val="24"/>
          <w:lang w:eastAsia="ru-RU"/>
        </w:rPr>
        <w:t xml:space="preserve"> марлевой повязкой; </w:t>
      </w:r>
    </w:p>
    <w:p w:rsid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sz w:val="24"/>
          <w:szCs w:val="24"/>
          <w:lang w:eastAsia="ru-RU"/>
        </w:rPr>
        <w:t>-соблюдать правила личной гигиены (мыть руки перед едой), не ловить и не брать в руки грызунов или их трупы, не браться грязными руками за мундштук сигареты. 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При первых признаках заболевания обращайтесь за медицинской помощью к врачу. Не занимайтесь самолечением. </w:t>
      </w:r>
    </w:p>
    <w:p w:rsidR="00C87093" w:rsidRPr="00C87093" w:rsidRDefault="00C87093" w:rsidP="00C87093">
      <w:pPr>
        <w:pStyle w:val="a3"/>
        <w:tabs>
          <w:tab w:val="left" w:pos="7247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87093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E9E9E9"/>
          <w:lang w:eastAsia="ru-RU"/>
        </w:rPr>
        <w:tab/>
      </w:r>
      <w:r w:rsidRPr="00C87093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E9E9E9"/>
          <w:lang w:eastAsia="ru-RU"/>
        </w:rPr>
        <w:br/>
      </w:r>
      <w:r w:rsidRPr="00C87093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ПОМНИТЕ! Ваше здоровье во многом зависит от Вас.</w:t>
      </w:r>
      <w:r w:rsidRPr="00C870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87093" w:rsidRPr="00C87093" w:rsidRDefault="00C87093" w:rsidP="00C8709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44CA5" w:rsidRPr="00C87093" w:rsidRDefault="00544CA5">
      <w:pPr>
        <w:rPr>
          <w:sz w:val="24"/>
          <w:szCs w:val="24"/>
        </w:rPr>
      </w:pPr>
    </w:p>
    <w:sectPr w:rsidR="00544CA5" w:rsidRPr="00C87093" w:rsidSect="002A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FD"/>
    <w:rsid w:val="00544CA5"/>
    <w:rsid w:val="00B57EFD"/>
    <w:rsid w:val="00C8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09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7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09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7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2015-03-25T16:13:00Z</dcterms:created>
  <dcterms:modified xsi:type="dcterms:W3CDTF">2015-03-25T16:15:00Z</dcterms:modified>
</cp:coreProperties>
</file>